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6482C4" w14:textId="77777777" w:rsidR="001F593C" w:rsidRDefault="001F593C" w:rsidP="001F593C">
      <w:pPr>
        <w:ind w:firstLine="0"/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noProof/>
          <w:szCs w:val="28"/>
        </w:rPr>
        <w:drawing>
          <wp:inline distT="0" distB="0" distL="0" distR="0" wp14:anchorId="6D32667F" wp14:editId="41931630">
            <wp:extent cx="32004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952E7" w14:textId="77777777" w:rsidR="001F593C" w:rsidRDefault="001F593C" w:rsidP="001F593C">
      <w:pPr>
        <w:ind w:firstLine="0"/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>ТЕРРИТОРИАЛЬНАЯ ИЗБИРАТЕЛЬНАЯ КОМИССИЯ № 29</w:t>
      </w:r>
    </w:p>
    <w:p w14:paraId="25EE21A7" w14:textId="77777777" w:rsidR="001F593C" w:rsidRDefault="001F593C" w:rsidP="001F593C">
      <w:pPr>
        <w:ind w:firstLine="0"/>
        <w:rPr>
          <w:rFonts w:eastAsia="Calibri"/>
          <w:b/>
          <w:bCs/>
          <w:sz w:val="32"/>
          <w:szCs w:val="32"/>
          <w:lang w:eastAsia="en-US"/>
        </w:rPr>
      </w:pPr>
    </w:p>
    <w:p w14:paraId="3B8DC891" w14:textId="77777777" w:rsidR="001F593C" w:rsidRDefault="001F593C" w:rsidP="001F593C">
      <w:pPr>
        <w:ind w:firstLine="0"/>
        <w:jc w:val="center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>РЕШЕНИЕ</w:t>
      </w:r>
    </w:p>
    <w:p w14:paraId="49542A0B" w14:textId="77777777" w:rsidR="001F593C" w:rsidRDefault="001F593C" w:rsidP="001F593C">
      <w:pPr>
        <w:ind w:firstLine="0"/>
        <w:rPr>
          <w:rFonts w:eastAsia="Calibri"/>
          <w:b/>
          <w:bCs/>
          <w:sz w:val="32"/>
          <w:szCs w:val="32"/>
          <w:lang w:eastAsia="en-US"/>
        </w:rPr>
      </w:pPr>
    </w:p>
    <w:p w14:paraId="3CDDD58B" w14:textId="0FF0DBD1" w:rsidR="001F593C" w:rsidRDefault="001F593C" w:rsidP="001F593C">
      <w:pPr>
        <w:ind w:firstLine="0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20 июня</w:t>
      </w:r>
      <w:r w:rsidRPr="0017369F">
        <w:rPr>
          <w:rFonts w:eastAsia="Calibri"/>
          <w:bCs/>
          <w:szCs w:val="28"/>
          <w:lang w:eastAsia="en-US"/>
        </w:rPr>
        <w:t xml:space="preserve"> 202</w:t>
      </w:r>
      <w:r>
        <w:rPr>
          <w:rFonts w:eastAsia="Calibri"/>
          <w:bCs/>
          <w:szCs w:val="28"/>
          <w:lang w:eastAsia="en-US"/>
        </w:rPr>
        <w:t>4</w:t>
      </w:r>
      <w:r w:rsidRPr="0017369F">
        <w:rPr>
          <w:rFonts w:eastAsia="Calibri"/>
          <w:bCs/>
          <w:szCs w:val="28"/>
          <w:lang w:eastAsia="en-US"/>
        </w:rPr>
        <w:t xml:space="preserve"> года</w:t>
      </w:r>
      <w:r w:rsidRPr="0017369F">
        <w:rPr>
          <w:rFonts w:eastAsia="Calibri"/>
          <w:bCs/>
          <w:szCs w:val="28"/>
          <w:lang w:eastAsia="en-US"/>
        </w:rPr>
        <w:tab/>
      </w:r>
      <w:r w:rsidRPr="0017369F">
        <w:rPr>
          <w:rFonts w:eastAsia="Calibri"/>
          <w:bCs/>
          <w:szCs w:val="28"/>
          <w:lang w:eastAsia="en-US"/>
        </w:rPr>
        <w:tab/>
      </w:r>
      <w:r>
        <w:rPr>
          <w:rFonts w:eastAsia="Calibri"/>
          <w:b/>
          <w:bCs/>
          <w:szCs w:val="28"/>
          <w:lang w:eastAsia="en-US"/>
        </w:rPr>
        <w:tab/>
      </w:r>
      <w:r>
        <w:rPr>
          <w:rFonts w:eastAsia="Calibri"/>
          <w:b/>
          <w:bCs/>
          <w:szCs w:val="28"/>
          <w:lang w:eastAsia="en-US"/>
        </w:rPr>
        <w:tab/>
      </w:r>
      <w:r>
        <w:rPr>
          <w:rFonts w:eastAsia="Calibri"/>
          <w:b/>
          <w:bCs/>
          <w:szCs w:val="28"/>
          <w:lang w:eastAsia="en-US"/>
        </w:rPr>
        <w:tab/>
      </w:r>
      <w:r>
        <w:rPr>
          <w:rFonts w:eastAsia="Calibri"/>
          <w:b/>
          <w:bCs/>
          <w:szCs w:val="28"/>
          <w:lang w:eastAsia="en-US"/>
        </w:rPr>
        <w:tab/>
      </w:r>
      <w:r>
        <w:rPr>
          <w:rFonts w:eastAsia="Calibri"/>
          <w:b/>
          <w:bCs/>
          <w:szCs w:val="28"/>
          <w:lang w:eastAsia="en-US"/>
        </w:rPr>
        <w:tab/>
        <w:t xml:space="preserve">                   № 68- 4</w:t>
      </w:r>
    </w:p>
    <w:p w14:paraId="2555FE67" w14:textId="77777777" w:rsidR="001F593C" w:rsidRDefault="001F593C" w:rsidP="001F593C">
      <w:pPr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 xml:space="preserve">                                       Санкт-Петербург</w:t>
      </w:r>
    </w:p>
    <w:p w14:paraId="6F0D8524" w14:textId="77777777" w:rsidR="001F593C" w:rsidRPr="00BE71AF" w:rsidRDefault="001F593C" w:rsidP="001F593C">
      <w:pPr>
        <w:pStyle w:val="a3"/>
        <w:rPr>
          <w:noProof/>
        </w:rPr>
      </w:pPr>
    </w:p>
    <w:p w14:paraId="74B99A1B" w14:textId="77777777" w:rsidR="001F593C" w:rsidRPr="001F578C" w:rsidRDefault="001F593C" w:rsidP="001F593C">
      <w:pPr>
        <w:spacing w:after="314" w:line="216" w:lineRule="auto"/>
        <w:ind w:left="1153" w:right="1179" w:hanging="10"/>
        <w:jc w:val="center"/>
        <w:rPr>
          <w:b/>
          <w:szCs w:val="28"/>
        </w:rPr>
      </w:pPr>
      <w:r w:rsidRPr="001F578C">
        <w:rPr>
          <w:b/>
          <w:szCs w:val="28"/>
        </w:rPr>
        <w:t xml:space="preserve">О некоторых формах документов, </w:t>
      </w:r>
      <w:r w:rsidRPr="00E96E2A">
        <w:rPr>
          <w:b/>
          <w:szCs w:val="28"/>
        </w:rPr>
        <w:t xml:space="preserve">представляемых </w:t>
      </w:r>
      <w:r w:rsidRPr="001F578C">
        <w:rPr>
          <w:b/>
          <w:szCs w:val="28"/>
        </w:rPr>
        <w:t>кандидатами в машиночитаемом виде</w:t>
      </w:r>
    </w:p>
    <w:p w14:paraId="70B266D1" w14:textId="7C329043" w:rsidR="000227C9" w:rsidRDefault="000227C9" w:rsidP="000227C9">
      <w:pPr>
        <w:spacing w:after="0"/>
        <w:ind w:firstLine="708"/>
        <w:rPr>
          <w:b/>
          <w:szCs w:val="28"/>
        </w:rPr>
      </w:pPr>
      <w:r>
        <w:rPr>
          <w:szCs w:val="28"/>
        </w:rPr>
        <w:t>В соответствии с пунктом 7 статьи 22 Закона Санкт-Петербурга от 21 мая 2014 года № 303-46 «О выборах депутатов муниципальных советов внутригородских муниципальных образований города федерального значения Санкт-Петербурга», решением Санкт-Петербургской избирательной комиссии от 28 апреля 2022 года № 312-5 «О мерах, направленных на обеспечение исполнения территориальными избирательными комиссиями в Санкт-Петербурге полномочий по подготовке и проведению выборов в органы местного самоуправления, местного референдума» Территориальная избирательная комиссия №</w:t>
      </w:r>
      <w:r>
        <w:rPr>
          <w:szCs w:val="28"/>
        </w:rPr>
        <w:t xml:space="preserve"> 29</w:t>
      </w:r>
      <w:r>
        <w:rPr>
          <w:szCs w:val="28"/>
        </w:rPr>
        <w:t xml:space="preserve"> </w:t>
      </w:r>
      <w:r>
        <w:rPr>
          <w:b/>
          <w:szCs w:val="28"/>
        </w:rPr>
        <w:t>решила:</w:t>
      </w:r>
    </w:p>
    <w:p w14:paraId="071F5292" w14:textId="17072510" w:rsidR="000227C9" w:rsidRDefault="000227C9" w:rsidP="000227C9">
      <w:pPr>
        <w:pStyle w:val="a7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Утвердить машиночитаемые формы заявлений о согласии баллотироваться кандидатом в депутаты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9202D">
        <w:rPr>
          <w:rFonts w:ascii="Times New Roman" w:hAnsi="Times New Roman"/>
          <w:sz w:val="28"/>
          <w:szCs w:val="28"/>
        </w:rPr>
        <w:t xml:space="preserve">Муниципального Совета </w:t>
      </w:r>
      <w:r w:rsidRPr="0079202D">
        <w:rPr>
          <w:rFonts w:ascii="Times New Roman" w:hAnsi="Times New Roman"/>
          <w:bCs/>
          <w:sz w:val="28"/>
          <w:szCs w:val="28"/>
        </w:rPr>
        <w:t>внутригородского муниципального образования города федерального значения Санкт-Петербурга муниципального округа «Георгиевский» седьмого 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кандидат) в порядке самовыдвижения согласно приложению № 1 к настоящему решению и путем выдвижения избирательным объединением согласно приложению № 2 к настоящему решению.</w:t>
      </w:r>
    </w:p>
    <w:p w14:paraId="57AF5B38" w14:textId="77777777" w:rsidR="000227C9" w:rsidRDefault="000227C9" w:rsidP="000227C9">
      <w:pPr>
        <w:pStyle w:val="a7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Утвердить машиночитаемую форму сведений о размере и об источниках доходов кандидата, а также об имуществе, принадлежащем кандидату на праве собственности (в том числе совместной собственности), о вкладах в банках, ценных бумагах согласно приложению № 3 к настоящему решению.</w:t>
      </w:r>
    </w:p>
    <w:p w14:paraId="7D4B4550" w14:textId="5E1C279E" w:rsidR="000227C9" w:rsidRDefault="000227C9" w:rsidP="000227C9">
      <w:pPr>
        <w:pStyle w:val="a7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Рекомендовать указанные в пунктах 1, 2 настоящего решения документы изготавливать с использованием специализированного программного изделия «Подготовка сведений о кандидатах, уполномоченных представителях, доверенных лицах» Государственной автоматизированной системы Российской Федерации «Выборы» (далее - специализированное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программное изделие), размещенном на сайте Территориальной избирательной комиссии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BAF0353" w14:textId="77777777" w:rsidR="000227C9" w:rsidRDefault="000227C9" w:rsidP="000227C9">
      <w:pPr>
        <w:pStyle w:val="a7"/>
        <w:spacing w:line="276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Разъяснить, что специализированное программное изделие предназначено для обработки персональных данных в информационных системах, соответствующих требованиям Федерального закона от 27 июля 2006 года № 152-ФЗ «О персональных данных». </w:t>
      </w:r>
    </w:p>
    <w:p w14:paraId="141F6B56" w14:textId="67C9B0E4" w:rsidR="000227C9" w:rsidRDefault="000227C9" w:rsidP="000227C9">
      <w:pPr>
        <w:pStyle w:val="-1"/>
        <w:spacing w:line="276" w:lineRule="auto"/>
        <w:ind w:firstLine="851"/>
        <w:rPr>
          <w:rFonts w:eastAsia="Calibri"/>
          <w:szCs w:val="28"/>
          <w:lang w:eastAsia="en-US"/>
        </w:rPr>
      </w:pPr>
      <w:r>
        <w:rPr>
          <w:szCs w:val="28"/>
        </w:rPr>
        <w:t xml:space="preserve">5. Разъяснить, что утвержденные настоящим решением формы документов в машиночитаемом виде представляют собой перечень информации, которая подлежит обработке с использованием специализированного программного изделия и на основе которой изготавливаются документы на бумажном носителе путем </w:t>
      </w:r>
      <w:r>
        <w:t xml:space="preserve">распечатывания соответствующих документов </w:t>
      </w:r>
      <w:r>
        <w:rPr>
          <w:szCs w:val="28"/>
        </w:rPr>
        <w:t xml:space="preserve">с представленного электронного носителя информации на бумажный носитель в помещении избирательной комиссии при их предоставлении. Указанные формы документов в машиночитаемом виде представляются в Территориальную избирательную комиссию № </w:t>
      </w:r>
      <w:r>
        <w:rPr>
          <w:szCs w:val="28"/>
        </w:rPr>
        <w:t>29</w:t>
      </w:r>
      <w:r>
        <w:rPr>
          <w:szCs w:val="28"/>
        </w:rPr>
        <w:t xml:space="preserve"> </w:t>
      </w:r>
      <w:r>
        <w:rPr>
          <w:rFonts w:eastAsia="Calibri"/>
          <w:szCs w:val="28"/>
          <w:lang w:eastAsia="en-US"/>
        </w:rPr>
        <w:t xml:space="preserve">на съемном носителе в </w:t>
      </w:r>
      <w:proofErr w:type="gramStart"/>
      <w:r>
        <w:rPr>
          <w:rFonts w:eastAsia="Calibri"/>
          <w:szCs w:val="28"/>
          <w:lang w:eastAsia="en-US"/>
        </w:rPr>
        <w:t>формате .</w:t>
      </w:r>
      <w:proofErr w:type="spellStart"/>
      <w:r>
        <w:rPr>
          <w:rFonts w:eastAsia="Calibri"/>
          <w:szCs w:val="28"/>
          <w:lang w:val="en-US" w:eastAsia="en-US"/>
        </w:rPr>
        <w:t>kdi</w:t>
      </w:r>
      <w:proofErr w:type="spellEnd"/>
      <w:proofErr w:type="gramEnd"/>
      <w:r>
        <w:rPr>
          <w:rFonts w:eastAsia="Calibri"/>
          <w:szCs w:val="28"/>
          <w:lang w:eastAsia="en-US"/>
        </w:rPr>
        <w:t xml:space="preserve">  и с папкой </w:t>
      </w:r>
      <w:proofErr w:type="spellStart"/>
      <w:r>
        <w:rPr>
          <w:rFonts w:eastAsia="Calibri"/>
          <w:szCs w:val="28"/>
          <w:lang w:val="en-US" w:eastAsia="en-US"/>
        </w:rPr>
        <w:t>KandList</w:t>
      </w:r>
      <w:proofErr w:type="spellEnd"/>
      <w:r>
        <w:rPr>
          <w:rFonts w:eastAsia="Calibri"/>
          <w:szCs w:val="28"/>
          <w:lang w:eastAsia="en-US"/>
        </w:rPr>
        <w:t>, содержащую файлы в формате .</w:t>
      </w:r>
      <w:r>
        <w:rPr>
          <w:rFonts w:eastAsia="Calibri"/>
          <w:szCs w:val="28"/>
          <w:lang w:val="en-US" w:eastAsia="en-US"/>
        </w:rPr>
        <w:t>txt</w:t>
      </w:r>
      <w:r>
        <w:rPr>
          <w:rFonts w:eastAsia="Calibri"/>
          <w:szCs w:val="28"/>
          <w:lang w:eastAsia="en-US"/>
        </w:rPr>
        <w:t xml:space="preserve">. </w:t>
      </w:r>
    </w:p>
    <w:p w14:paraId="1465701A" w14:textId="3EDA5079" w:rsidR="000227C9" w:rsidRDefault="000227C9" w:rsidP="000227C9">
      <w:pPr>
        <w:pStyle w:val="-1"/>
        <w:spacing w:line="276" w:lineRule="auto"/>
        <w:ind w:firstLine="851"/>
        <w:rPr>
          <w:szCs w:val="28"/>
        </w:rPr>
      </w:pPr>
      <w:r>
        <w:rPr>
          <w:szCs w:val="28"/>
        </w:rPr>
        <w:t xml:space="preserve">6. Разместить настоящее решение на официальном сайте Территориальной избирательной комиссии № </w:t>
      </w:r>
      <w:r>
        <w:rPr>
          <w:szCs w:val="28"/>
        </w:rPr>
        <w:t>29</w:t>
      </w:r>
      <w:r>
        <w:rPr>
          <w:szCs w:val="28"/>
        </w:rPr>
        <w:t xml:space="preserve"> в информационно-телекоммуникационной сети «Интернет». </w:t>
      </w:r>
    </w:p>
    <w:p w14:paraId="1D5E10CD" w14:textId="24C7E699" w:rsidR="001F593C" w:rsidRPr="000227C9" w:rsidRDefault="000227C9" w:rsidP="000227C9">
      <w:pPr>
        <w:ind w:firstLine="708"/>
        <w:rPr>
          <w:szCs w:val="22"/>
        </w:rPr>
      </w:pPr>
      <w:r>
        <w:rPr>
          <w:szCs w:val="28"/>
        </w:rPr>
        <w:t>7. Контроль за исполнением настоящего решения возложить на председателя Территориальной избирательной комиссии №</w:t>
      </w:r>
      <w:r w:rsidR="001F593C">
        <w:rPr>
          <w:szCs w:val="28"/>
        </w:rPr>
        <w:t xml:space="preserve"> 29 </w:t>
      </w:r>
      <w:proofErr w:type="spellStart"/>
      <w:r w:rsidR="001F593C">
        <w:rPr>
          <w:szCs w:val="28"/>
        </w:rPr>
        <w:t>Сагирову</w:t>
      </w:r>
      <w:proofErr w:type="spellEnd"/>
      <w:r w:rsidR="001F593C">
        <w:rPr>
          <w:szCs w:val="28"/>
        </w:rPr>
        <w:t xml:space="preserve"> Ирину Петровну</w:t>
      </w:r>
      <w:r w:rsidR="001F593C" w:rsidRPr="00066192">
        <w:rPr>
          <w:szCs w:val="28"/>
        </w:rPr>
        <w:t>.</w:t>
      </w:r>
    </w:p>
    <w:p w14:paraId="3CB755E0" w14:textId="77777777" w:rsidR="001F593C" w:rsidRPr="00066192" w:rsidRDefault="001F593C" w:rsidP="001F593C">
      <w:pPr>
        <w:ind w:left="57" w:firstLine="712"/>
        <w:rPr>
          <w:szCs w:val="28"/>
        </w:rPr>
        <w:sectPr w:rsidR="001F593C" w:rsidRPr="00066192" w:rsidSect="008873CB">
          <w:pgSz w:w="11907" w:h="16840" w:code="9"/>
          <w:pgMar w:top="1134" w:right="851" w:bottom="1134" w:left="1701" w:header="720" w:footer="720" w:gutter="0"/>
          <w:cols w:space="720"/>
        </w:sectPr>
      </w:pPr>
    </w:p>
    <w:p w14:paraId="60663E33" w14:textId="238810F4" w:rsidR="001F593C" w:rsidRDefault="001F593C" w:rsidP="001F593C">
      <w:pPr>
        <w:rPr>
          <w:szCs w:val="28"/>
        </w:rPr>
      </w:pPr>
    </w:p>
    <w:p w14:paraId="35FF1CE2" w14:textId="23E631AF" w:rsidR="0079202D" w:rsidRDefault="0079202D" w:rsidP="001F593C">
      <w:pPr>
        <w:rPr>
          <w:szCs w:val="28"/>
        </w:rPr>
      </w:pPr>
    </w:p>
    <w:p w14:paraId="510CBF98" w14:textId="77777777" w:rsidR="000227C9" w:rsidRDefault="000227C9" w:rsidP="001F593C">
      <w:pPr>
        <w:rPr>
          <w:szCs w:val="28"/>
        </w:rPr>
      </w:pPr>
    </w:p>
    <w:p w14:paraId="4D6D23D6" w14:textId="77777777" w:rsidR="001F593C" w:rsidRPr="001D53A4" w:rsidRDefault="001F593C" w:rsidP="001F593C">
      <w:pPr>
        <w:ind w:firstLine="0"/>
        <w:rPr>
          <w:szCs w:val="28"/>
        </w:rPr>
      </w:pPr>
      <w:r w:rsidRPr="001D53A4">
        <w:rPr>
          <w:szCs w:val="28"/>
        </w:rPr>
        <w:t xml:space="preserve">Председатель Территориальной </w:t>
      </w:r>
    </w:p>
    <w:p w14:paraId="6F04A580" w14:textId="77777777" w:rsidR="001F593C" w:rsidRPr="001D53A4" w:rsidRDefault="001F593C" w:rsidP="001F593C">
      <w:pPr>
        <w:ind w:firstLine="0"/>
        <w:rPr>
          <w:szCs w:val="28"/>
        </w:rPr>
      </w:pPr>
      <w:r w:rsidRPr="001D53A4">
        <w:rPr>
          <w:szCs w:val="28"/>
        </w:rPr>
        <w:t>избирательной комиссии №</w:t>
      </w:r>
      <w:r>
        <w:rPr>
          <w:szCs w:val="28"/>
        </w:rPr>
        <w:t xml:space="preserve"> </w:t>
      </w:r>
      <w:r w:rsidRPr="001D53A4">
        <w:rPr>
          <w:szCs w:val="28"/>
        </w:rPr>
        <w:t xml:space="preserve">29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Сагирова</w:t>
      </w:r>
      <w:proofErr w:type="spellEnd"/>
      <w:r>
        <w:rPr>
          <w:szCs w:val="28"/>
        </w:rPr>
        <w:t xml:space="preserve"> И.П.</w:t>
      </w:r>
    </w:p>
    <w:p w14:paraId="204E1AC2" w14:textId="77777777" w:rsidR="001F593C" w:rsidRDefault="001F593C" w:rsidP="001F593C">
      <w:pPr>
        <w:ind w:firstLine="0"/>
        <w:rPr>
          <w:szCs w:val="28"/>
        </w:rPr>
      </w:pPr>
    </w:p>
    <w:p w14:paraId="6F6556AC" w14:textId="77777777" w:rsidR="001F593C" w:rsidRPr="001D53A4" w:rsidRDefault="001F593C" w:rsidP="001F593C">
      <w:pPr>
        <w:ind w:firstLine="0"/>
        <w:rPr>
          <w:szCs w:val="28"/>
        </w:rPr>
      </w:pPr>
      <w:r w:rsidRPr="001D53A4">
        <w:rPr>
          <w:szCs w:val="28"/>
        </w:rPr>
        <w:t xml:space="preserve">Секретарь Территориальной </w:t>
      </w:r>
    </w:p>
    <w:p w14:paraId="1DBAE84B" w14:textId="77777777" w:rsidR="001F593C" w:rsidRPr="00D44847" w:rsidRDefault="001F593C" w:rsidP="001F593C">
      <w:pPr>
        <w:spacing w:line="360" w:lineRule="auto"/>
        <w:ind w:firstLine="0"/>
        <w:rPr>
          <w:sz w:val="24"/>
        </w:rPr>
      </w:pPr>
      <w:r w:rsidRPr="001D53A4">
        <w:rPr>
          <w:szCs w:val="28"/>
        </w:rPr>
        <w:t xml:space="preserve">избирательной комиссии № </w:t>
      </w:r>
      <w:proofErr w:type="gramStart"/>
      <w:r w:rsidRPr="001D53A4">
        <w:rPr>
          <w:szCs w:val="28"/>
        </w:rPr>
        <w:t xml:space="preserve">29  </w:t>
      </w:r>
      <w:r>
        <w:rPr>
          <w:szCs w:val="28"/>
        </w:rPr>
        <w:tab/>
      </w:r>
      <w:proofErr w:type="gramEnd"/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Матвиенко О.С.</w:t>
      </w:r>
    </w:p>
    <w:p w14:paraId="266E36A0" w14:textId="77777777" w:rsidR="001F593C" w:rsidRPr="00066192" w:rsidRDefault="001F593C" w:rsidP="001F593C">
      <w:pPr>
        <w:rPr>
          <w:szCs w:val="28"/>
        </w:rPr>
      </w:pPr>
    </w:p>
    <w:p w14:paraId="7536E371" w14:textId="77777777" w:rsidR="0079202D" w:rsidRDefault="0079202D" w:rsidP="0079202D">
      <w:pPr>
        <w:spacing w:after="0"/>
        <w:jc w:val="center"/>
        <w:rPr>
          <w:b/>
          <w:szCs w:val="28"/>
        </w:rPr>
      </w:pPr>
    </w:p>
    <w:p w14:paraId="2290D3B9" w14:textId="77777777" w:rsidR="000227C9" w:rsidRDefault="000227C9" w:rsidP="000227C9">
      <w:pPr>
        <w:spacing w:after="0"/>
        <w:ind w:firstLine="0"/>
        <w:rPr>
          <w:b/>
          <w:szCs w:val="28"/>
        </w:rPr>
      </w:pPr>
      <w:bookmarkStart w:id="0" w:name="_GoBack"/>
      <w:bookmarkEnd w:id="0"/>
    </w:p>
    <w:sectPr w:rsidR="000227C9" w:rsidSect="00E418D8">
      <w:type w:val="continuous"/>
      <w:pgSz w:w="11907" w:h="16840" w:code="9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5BD"/>
    <w:rsid w:val="000227C9"/>
    <w:rsid w:val="001F25BD"/>
    <w:rsid w:val="001F593C"/>
    <w:rsid w:val="0079202D"/>
    <w:rsid w:val="007B0C72"/>
    <w:rsid w:val="0084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199C"/>
  <w15:chartTrackingRefBased/>
  <w15:docId w15:val="{DDF59AD2-35C2-4573-A635-04E0BE53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93C"/>
    <w:pPr>
      <w:spacing w:after="7" w:line="254" w:lineRule="auto"/>
      <w:ind w:firstLine="853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593C"/>
    <w:pPr>
      <w:spacing w:after="0" w:line="240" w:lineRule="auto"/>
      <w:ind w:firstLine="0"/>
      <w:jc w:val="center"/>
    </w:pPr>
    <w:rPr>
      <w:color w:val="auto"/>
      <w:szCs w:val="28"/>
      <w:lang w:val="x-none" w:eastAsia="zh-CN"/>
    </w:rPr>
  </w:style>
  <w:style w:type="character" w:customStyle="1" w:styleId="a4">
    <w:name w:val="Основной текст Знак"/>
    <w:basedOn w:val="a0"/>
    <w:link w:val="a3"/>
    <w:rsid w:val="001F593C"/>
    <w:rPr>
      <w:rFonts w:ascii="Times New Roman" w:eastAsia="Times New Roman" w:hAnsi="Times New Roman" w:cs="Times New Roman"/>
      <w:sz w:val="28"/>
      <w:szCs w:val="28"/>
      <w:lang w:val="x-none" w:eastAsia="zh-CN"/>
    </w:rPr>
  </w:style>
  <w:style w:type="paragraph" w:styleId="a5">
    <w:name w:val="Normal (Web)"/>
    <w:basedOn w:val="a"/>
    <w:uiPriority w:val="99"/>
    <w:unhideWhenUsed/>
    <w:rsid w:val="001F593C"/>
    <w:pPr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character" w:styleId="a6">
    <w:name w:val="Hyperlink"/>
    <w:basedOn w:val="a0"/>
    <w:uiPriority w:val="99"/>
    <w:unhideWhenUsed/>
    <w:rsid w:val="001F593C"/>
    <w:rPr>
      <w:color w:val="0000FF"/>
      <w:u w:val="single"/>
    </w:rPr>
  </w:style>
  <w:style w:type="paragraph" w:styleId="a7">
    <w:name w:val="No Spacing"/>
    <w:qFormat/>
    <w:rsid w:val="007920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-1">
    <w:name w:val="Т-1"/>
    <w:aliases w:val="5,Текст 14-1,Стиль12-1,Текст14-1,текст14,Т-14"/>
    <w:basedOn w:val="a"/>
    <w:rsid w:val="0079202D"/>
    <w:pPr>
      <w:spacing w:after="0" w:line="360" w:lineRule="auto"/>
      <w:ind w:firstLine="720"/>
    </w:pPr>
    <w:rPr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3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492</Words>
  <Characters>2810</Characters>
  <Application>Microsoft Office Word</Application>
  <DocSecurity>0</DocSecurity>
  <Lines>23</Lines>
  <Paragraphs>6</Paragraphs>
  <ScaleCrop>false</ScaleCrop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6</cp:revision>
  <cp:lastPrinted>2024-06-19T11:36:00Z</cp:lastPrinted>
  <dcterms:created xsi:type="dcterms:W3CDTF">2024-06-18T11:12:00Z</dcterms:created>
  <dcterms:modified xsi:type="dcterms:W3CDTF">2024-06-19T13:32:00Z</dcterms:modified>
</cp:coreProperties>
</file>